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E2EB1" w14:textId="77777777" w:rsidR="009E1CF7" w:rsidRDefault="00167C62">
      <w:pPr>
        <w:pStyle w:val="Body"/>
        <w:spacing w:after="0" w:line="240" w:lineRule="auto"/>
        <w:rPr>
          <w:color w:val="005392"/>
          <w:sz w:val="24"/>
          <w:szCs w:val="24"/>
        </w:rPr>
      </w:pPr>
      <w:r>
        <w:rPr>
          <w:noProof/>
          <w:color w:val="005392"/>
          <w:sz w:val="24"/>
          <w:szCs w:val="24"/>
        </w:rPr>
        <mc:AlternateContent>
          <mc:Choice Requires="wps">
            <w:drawing>
              <wp:anchor distT="152400" distB="152400" distL="152400" distR="152400" simplePos="0" relativeHeight="251660288" behindDoc="0" locked="0" layoutInCell="1" allowOverlap="1" wp14:anchorId="69A91597" wp14:editId="16AE26B6">
                <wp:simplePos x="0" y="0"/>
                <wp:positionH relativeFrom="margin">
                  <wp:posOffset>-6350</wp:posOffset>
                </wp:positionH>
                <wp:positionV relativeFrom="page">
                  <wp:posOffset>170180</wp:posOffset>
                </wp:positionV>
                <wp:extent cx="2656602" cy="972224"/>
                <wp:effectExtent l="0" t="0" r="0" b="0"/>
                <wp:wrapThrough wrapText="bothSides" distL="152400" distR="152400">
                  <wp:wrapPolygon edited="1">
                    <wp:start x="0" y="0"/>
                    <wp:lineTo x="0" y="21603"/>
                    <wp:lineTo x="21601" y="21603"/>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656602" cy="972224"/>
                        </a:xfrm>
                        <a:prstGeom prst="rect">
                          <a:avLst/>
                        </a:prstGeom>
                        <a:noFill/>
                        <a:ln w="12700" cap="flat">
                          <a:noFill/>
                          <a:miter lim="400000"/>
                        </a:ln>
                        <a:effectLst/>
                      </wps:spPr>
                      <wps:txbx>
                        <w:txbxContent>
                          <w:p w14:paraId="0EF12BB4" w14:textId="77777777" w:rsidR="009E1CF7" w:rsidRDefault="00167C62">
                            <w:pPr>
                              <w:pStyle w:val="Title2"/>
                              <w:spacing w:line="240" w:lineRule="auto"/>
                              <w:rPr>
                                <w:color w:val="FEFEFE"/>
                                <w:sz w:val="50"/>
                                <w:szCs w:val="50"/>
                                <w:u w:color="63B2DE"/>
                              </w:rPr>
                            </w:pPr>
                            <w:r>
                              <w:rPr>
                                <w:color w:val="FEFEFE"/>
                                <w:sz w:val="50"/>
                                <w:szCs w:val="50"/>
                                <w:u w:color="63B2DE"/>
                              </w:rPr>
                              <w:t>Tobacco-Free</w:t>
                            </w:r>
                          </w:p>
                          <w:p w14:paraId="55264113" w14:textId="77777777" w:rsidR="009E1CF7" w:rsidRDefault="00167C62">
                            <w:pPr>
                              <w:pStyle w:val="Title2"/>
                              <w:spacing w:line="240" w:lineRule="auto"/>
                            </w:pPr>
                            <w:r>
                              <w:rPr>
                                <w:color w:val="FEFEFE"/>
                                <w:sz w:val="50"/>
                                <w:szCs w:val="50"/>
                                <w:u w:color="63B2DE"/>
                              </w:rPr>
                              <w:t>[AGENCY]</w:t>
                            </w:r>
                          </w:p>
                        </w:txbxContent>
                      </wps:txbx>
                      <wps:bodyPr wrap="square" lIns="0" tIns="0" rIns="0" bIns="0" numCol="1" anchor="t">
                        <a:noAutofit/>
                      </wps:bodyPr>
                    </wps:wsp>
                  </a:graphicData>
                </a:graphic>
              </wp:anchor>
            </w:drawing>
          </mc:Choice>
          <mc:Fallback>
            <w:pict>
              <v:rect w14:anchorId="69A91597" id="officeArt object" o:spid="_x0000_s1026" style="position:absolute;margin-left:-.5pt;margin-top:13.4pt;width:209.2pt;height:76.5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0 21603 21596 21603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" filled="f" stroked="f" strokeweight="1pt">
                <v:stroke miterlimit="4"/>
                <v:textbox inset="0,0,0,0">
                  <w:txbxContent>
                    <w:p w14:paraId="0EF12BB4" w14:textId="77777777" w:rsidR="009E1CF7" w:rsidRDefault="00167C62">
                      <w:pPr>
                        <w:pStyle w:val="Title2"/>
                        <w:spacing w:line="240" w:lineRule="auto"/>
                        <w:rPr>
                          <w:color w:val="FEFEFE"/>
                          <w:sz w:val="50"/>
                          <w:szCs w:val="50"/>
                          <w:u w:color="63B2DE"/>
                        </w:rPr>
                      </w:pPr>
                      <w:r>
                        <w:rPr>
                          <w:color w:val="FEFEFE"/>
                          <w:sz w:val="50"/>
                          <w:szCs w:val="50"/>
                          <w:u w:color="63B2DE"/>
                        </w:rPr>
                        <w:t>Tobacco-Free</w:t>
                      </w:r>
                    </w:p>
                    <w:p w14:paraId="55264113" w14:textId="77777777" w:rsidR="009E1CF7" w:rsidRDefault="00167C62">
                      <w:pPr>
                        <w:pStyle w:val="Title2"/>
                        <w:spacing w:line="240" w:lineRule="auto"/>
                      </w:pPr>
                      <w:r>
                        <w:rPr>
                          <w:color w:val="FEFEFE"/>
                          <w:sz w:val="50"/>
                          <w:szCs w:val="50"/>
                          <w:u w:color="63B2DE"/>
                        </w:rPr>
                        <w:t>[AGENCY]</w:t>
                      </w:r>
                    </w:p>
                  </w:txbxContent>
                </v:textbox>
                <w10:wrap type="through" anchorx="margin" anchory="page"/>
              </v:rect>
            </w:pict>
          </mc:Fallback>
        </mc:AlternateContent>
      </w:r>
    </w:p>
    <w:p w14:paraId="043214F2" w14:textId="77777777" w:rsidR="00787FC0" w:rsidRDefault="00787FC0">
      <w:pPr>
        <w:pStyle w:val="Body"/>
        <w:spacing w:after="0" w:line="240" w:lineRule="auto"/>
        <w:rPr>
          <w:b/>
          <w:bCs/>
          <w:color w:val="005392"/>
          <w:sz w:val="24"/>
          <w:szCs w:val="24"/>
        </w:rPr>
      </w:pPr>
    </w:p>
    <w:p w14:paraId="105A36D3" w14:textId="77777777" w:rsidR="00787FC0" w:rsidRDefault="00787FC0">
      <w:pPr>
        <w:pStyle w:val="Body"/>
        <w:spacing w:after="0" w:line="240" w:lineRule="auto"/>
        <w:rPr>
          <w:b/>
          <w:bCs/>
          <w:color w:val="005392"/>
          <w:sz w:val="24"/>
          <w:szCs w:val="24"/>
        </w:rPr>
      </w:pPr>
    </w:p>
    <w:p w14:paraId="6FF5E4E3" w14:textId="77777777" w:rsidR="009E1CF7" w:rsidRDefault="00167C62" w:rsidP="00787FC0">
      <w:pPr>
        <w:pStyle w:val="Body"/>
        <w:spacing w:after="0" w:line="240" w:lineRule="auto"/>
        <w:rPr>
          <w:b/>
          <w:bCs/>
          <w:color w:val="005392"/>
          <w:sz w:val="24"/>
          <w:szCs w:val="24"/>
        </w:rPr>
      </w:pPr>
      <w:r>
        <w:rPr>
          <w:b/>
          <w:bCs/>
          <w:color w:val="005392"/>
          <w:sz w:val="24"/>
          <w:szCs w:val="24"/>
        </w:rPr>
        <w:t>What is a</w:t>
      </w:r>
      <w:r>
        <w:rPr>
          <w:b/>
          <w:bCs/>
          <w:noProof/>
          <w:color w:val="005392"/>
          <w:sz w:val="24"/>
          <w:szCs w:val="24"/>
        </w:rPr>
        <w:drawing>
          <wp:anchor distT="406400" distB="406400" distL="406400" distR="406400" simplePos="0" relativeHeight="251659264" behindDoc="0" locked="0" layoutInCell="1" allowOverlap="1" wp14:anchorId="320FDA54" wp14:editId="25378390">
            <wp:simplePos x="0" y="0"/>
            <wp:positionH relativeFrom="margin">
              <wp:posOffset>-920749</wp:posOffset>
            </wp:positionH>
            <wp:positionV relativeFrom="page">
              <wp:posOffset>0</wp:posOffset>
            </wp:positionV>
            <wp:extent cx="7772400" cy="1413149"/>
            <wp:effectExtent l="0" t="0" r="0" b="0"/>
            <wp:wrapThrough wrapText="bothSides" distL="406400" distR="406400">
              <wp:wrapPolygon edited="1">
                <wp:start x="4835" y="107"/>
                <wp:lineTo x="1976" y="1075"/>
                <wp:lineTo x="35" y="2687"/>
                <wp:lineTo x="0" y="21493"/>
                <wp:lineTo x="21600" y="21493"/>
                <wp:lineTo x="21600" y="967"/>
                <wp:lineTo x="21247" y="1612"/>
                <wp:lineTo x="19553" y="2579"/>
                <wp:lineTo x="15353" y="2579"/>
                <wp:lineTo x="9071" y="322"/>
                <wp:lineTo x="4835" y="107"/>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7">
                      <a:extLst/>
                    </a:blip>
                    <a:stretch>
                      <a:fillRect/>
                    </a:stretch>
                  </pic:blipFill>
                  <pic:spPr>
                    <a:xfrm rot="10800000">
                      <a:off x="0" y="0"/>
                      <a:ext cx="7772400" cy="1413149"/>
                    </a:xfrm>
                    <a:prstGeom prst="rect">
                      <a:avLst/>
                    </a:prstGeom>
                    <a:ln w="12700" cap="flat">
                      <a:noFill/>
                      <a:miter lim="400000"/>
                    </a:ln>
                    <a:effectLst>
                      <a:outerShdw blurRad="25400" dist="59496" dir="5400000" rotWithShape="0">
                        <a:srgbClr val="000000">
                          <a:alpha val="15070"/>
                        </a:srgbClr>
                      </a:outerShdw>
                    </a:effectLst>
                  </pic:spPr>
                </pic:pic>
              </a:graphicData>
            </a:graphic>
          </wp:anchor>
        </w:drawing>
      </w:r>
      <w:r>
        <w:rPr>
          <w:b/>
          <w:bCs/>
          <w:color w:val="005392"/>
          <w:sz w:val="24"/>
          <w:szCs w:val="24"/>
        </w:rPr>
        <w:t xml:space="preserve"> Tobacco-Free [AGENCY]? </w:t>
      </w:r>
    </w:p>
    <w:p w14:paraId="475AC70F" w14:textId="77777777" w:rsidR="009E1CF7" w:rsidRDefault="00167C62" w:rsidP="00787FC0">
      <w:pPr>
        <w:pStyle w:val="Body"/>
        <w:spacing w:after="0" w:line="240" w:lineRule="auto"/>
        <w:rPr>
          <w:color w:val="797979"/>
          <w:sz w:val="20"/>
          <w:szCs w:val="20"/>
          <w:shd w:val="clear" w:color="auto" w:fill="FFFFFF"/>
        </w:rPr>
      </w:pPr>
      <w:r>
        <w:rPr>
          <w:color w:val="797979"/>
          <w:sz w:val="20"/>
          <w:szCs w:val="20"/>
        </w:rPr>
        <w:t xml:space="preserve">A tobacco-free </w:t>
      </w:r>
      <w:r>
        <w:rPr>
          <w:b/>
          <w:bCs/>
          <w:color w:val="797979"/>
          <w:sz w:val="20"/>
          <w:szCs w:val="20"/>
        </w:rPr>
        <w:t>[AGENCY]</w:t>
      </w:r>
      <w:r>
        <w:rPr>
          <w:b/>
          <w:bCs/>
          <w:color w:val="797979"/>
          <w:sz w:val="20"/>
          <w:szCs w:val="20"/>
          <w:u w:color="FF0000"/>
        </w:rPr>
        <w:t xml:space="preserve"> </w:t>
      </w:r>
      <w:r>
        <w:rPr>
          <w:color w:val="797979"/>
          <w:sz w:val="20"/>
          <w:szCs w:val="20"/>
        </w:rPr>
        <w:t xml:space="preserve">ensures that everyone who works, visits, and does business with </w:t>
      </w:r>
      <w:r>
        <w:rPr>
          <w:b/>
          <w:bCs/>
          <w:color w:val="797979"/>
          <w:sz w:val="20"/>
          <w:szCs w:val="20"/>
        </w:rPr>
        <w:t>[AGENCY]</w:t>
      </w:r>
      <w:r>
        <w:rPr>
          <w:b/>
          <w:bCs/>
          <w:color w:val="797979"/>
          <w:sz w:val="20"/>
          <w:szCs w:val="20"/>
          <w:u w:color="FF0000"/>
        </w:rPr>
        <w:t xml:space="preserve"> </w:t>
      </w:r>
      <w:r>
        <w:rPr>
          <w:color w:val="797979"/>
          <w:sz w:val="20"/>
          <w:szCs w:val="20"/>
        </w:rPr>
        <w:t xml:space="preserve">is able to breathe clean, smoke-free air. Committed to promoting and protecting the health of our employees, </w:t>
      </w:r>
      <w:r>
        <w:rPr>
          <w:b/>
          <w:bCs/>
          <w:color w:val="797979"/>
          <w:sz w:val="20"/>
          <w:szCs w:val="20"/>
        </w:rPr>
        <w:t>[AGENCY]</w:t>
      </w:r>
      <w:r>
        <w:rPr>
          <w:b/>
          <w:bCs/>
          <w:color w:val="797979"/>
          <w:sz w:val="20"/>
          <w:szCs w:val="20"/>
          <w:u w:color="FF0000"/>
        </w:rPr>
        <w:t xml:space="preserve"> </w:t>
      </w:r>
      <w:r>
        <w:rPr>
          <w:color w:val="797979"/>
          <w:sz w:val="20"/>
          <w:szCs w:val="20"/>
        </w:rPr>
        <w:t xml:space="preserve">is proud to </w:t>
      </w:r>
      <w:r>
        <w:rPr>
          <w:color w:val="797979"/>
          <w:sz w:val="20"/>
          <w:szCs w:val="20"/>
          <w:shd w:val="clear" w:color="auto" w:fill="FFFFFF"/>
        </w:rPr>
        <w:t>join a growing number of state agencies in support of the tobacco-free campus initiative.</w:t>
      </w:r>
    </w:p>
    <w:p w14:paraId="00936830" w14:textId="77777777" w:rsidR="009E1CF7" w:rsidRDefault="009E1CF7" w:rsidP="00787FC0">
      <w:pPr>
        <w:pStyle w:val="Body"/>
        <w:spacing w:after="0" w:line="240" w:lineRule="auto"/>
        <w:rPr>
          <w:color w:val="797979"/>
          <w:sz w:val="20"/>
          <w:szCs w:val="20"/>
          <w:shd w:val="clear" w:color="auto" w:fill="FFFFFF"/>
        </w:rPr>
      </w:pPr>
    </w:p>
    <w:p w14:paraId="3210B5D5" w14:textId="77777777" w:rsidR="009E1CF7" w:rsidRDefault="00167C62" w:rsidP="00787FC0">
      <w:pPr>
        <w:pStyle w:val="Body"/>
        <w:spacing w:after="0" w:line="240" w:lineRule="auto"/>
        <w:rPr>
          <w:color w:val="797979"/>
          <w:sz w:val="20"/>
          <w:szCs w:val="20"/>
        </w:rPr>
      </w:pPr>
      <w:r>
        <w:rPr>
          <w:color w:val="797979"/>
          <w:sz w:val="20"/>
          <w:szCs w:val="20"/>
        </w:rPr>
        <w:t xml:space="preserve">On </w:t>
      </w:r>
      <w:r>
        <w:rPr>
          <w:b/>
          <w:bCs/>
          <w:color w:val="797979"/>
          <w:sz w:val="20"/>
          <w:szCs w:val="20"/>
        </w:rPr>
        <w:t>[MONTH DAY, YEAR]</w:t>
      </w:r>
      <w:r>
        <w:rPr>
          <w:color w:val="797979"/>
          <w:sz w:val="20"/>
          <w:szCs w:val="20"/>
        </w:rPr>
        <w:t xml:space="preserve">, </w:t>
      </w:r>
      <w:r>
        <w:rPr>
          <w:b/>
          <w:bCs/>
          <w:color w:val="797979"/>
          <w:sz w:val="20"/>
          <w:szCs w:val="20"/>
        </w:rPr>
        <w:t>[AGENCY]</w:t>
      </w:r>
      <w:r>
        <w:rPr>
          <w:b/>
          <w:bCs/>
          <w:color w:val="797979"/>
          <w:sz w:val="20"/>
          <w:szCs w:val="20"/>
          <w:u w:color="FF0000"/>
        </w:rPr>
        <w:t xml:space="preserve"> </w:t>
      </w:r>
      <w:r>
        <w:rPr>
          <w:color w:val="797979"/>
          <w:sz w:val="20"/>
          <w:szCs w:val="20"/>
        </w:rPr>
        <w:t xml:space="preserve">announced the implementation of its tobacco-free campus policy </w:t>
      </w:r>
      <w:r>
        <w:rPr>
          <w:b/>
          <w:bCs/>
          <w:color w:val="797979"/>
          <w:sz w:val="20"/>
          <w:szCs w:val="20"/>
          <w:lang w:val="pt-PT"/>
        </w:rPr>
        <w:t>[HYPERLINK TO POLICY]</w:t>
      </w:r>
      <w:r>
        <w:rPr>
          <w:color w:val="797979"/>
          <w:sz w:val="20"/>
          <w:szCs w:val="20"/>
        </w:rPr>
        <w:t xml:space="preserve">. Effective </w:t>
      </w:r>
      <w:r>
        <w:rPr>
          <w:b/>
          <w:bCs/>
          <w:color w:val="797979"/>
          <w:sz w:val="20"/>
          <w:szCs w:val="20"/>
        </w:rPr>
        <w:t>[MONTH DAY, YEAR]</w:t>
      </w:r>
      <w:r>
        <w:rPr>
          <w:color w:val="797979"/>
          <w:sz w:val="20"/>
          <w:szCs w:val="20"/>
        </w:rPr>
        <w:t xml:space="preserve">, the use of any kind of tobacco product will not be permitted in any facility or on any property, owned or controlled by </w:t>
      </w:r>
      <w:r>
        <w:rPr>
          <w:b/>
          <w:bCs/>
          <w:color w:val="797979"/>
          <w:sz w:val="20"/>
          <w:szCs w:val="20"/>
        </w:rPr>
        <w:t>[AGENCY]</w:t>
      </w:r>
      <w:r>
        <w:rPr>
          <w:color w:val="797979"/>
          <w:sz w:val="20"/>
          <w:szCs w:val="20"/>
        </w:rPr>
        <w:t xml:space="preserve">. </w:t>
      </w:r>
    </w:p>
    <w:p w14:paraId="461C6F4A" w14:textId="77777777" w:rsidR="009E1CF7" w:rsidRDefault="009E1CF7" w:rsidP="00787FC0">
      <w:pPr>
        <w:pStyle w:val="Body"/>
        <w:spacing w:after="0" w:line="240" w:lineRule="auto"/>
        <w:rPr>
          <w:color w:val="797979"/>
          <w:sz w:val="20"/>
          <w:szCs w:val="20"/>
        </w:rPr>
      </w:pPr>
    </w:p>
    <w:p w14:paraId="4BE65717" w14:textId="77777777" w:rsidR="009E1CF7" w:rsidRDefault="00167C62" w:rsidP="00787FC0">
      <w:pPr>
        <w:pStyle w:val="Body"/>
        <w:spacing w:after="0" w:line="240" w:lineRule="auto"/>
        <w:rPr>
          <w:b/>
          <w:bCs/>
          <w:color w:val="005392"/>
          <w:sz w:val="24"/>
          <w:szCs w:val="24"/>
        </w:rPr>
      </w:pPr>
      <w:r>
        <w:rPr>
          <w:b/>
          <w:bCs/>
          <w:color w:val="005392"/>
          <w:sz w:val="24"/>
          <w:szCs w:val="24"/>
        </w:rPr>
        <w:t>Why did we decide to go tobacco-free?</w:t>
      </w:r>
    </w:p>
    <w:p w14:paraId="5EA7F069" w14:textId="77777777" w:rsidR="009E1CF7" w:rsidRDefault="00167C62" w:rsidP="00787FC0">
      <w:pPr>
        <w:pStyle w:val="BodyA"/>
        <w:jc w:val="left"/>
        <w:rPr>
          <w:color w:val="797979"/>
          <w:sz w:val="20"/>
          <w:szCs w:val="20"/>
          <w:shd w:val="clear" w:color="auto" w:fill="FFFFFF"/>
        </w:rPr>
      </w:pPr>
      <w:r>
        <w:rPr>
          <w:color w:val="797979"/>
          <w:sz w:val="20"/>
          <w:szCs w:val="20"/>
          <w:shd w:val="clear" w:color="auto" w:fill="FFFFFF"/>
        </w:rPr>
        <w:t xml:space="preserve">Claiming the lives of more than 59,000 South Carolinians since 2005, smoking costs the state an estimated $2.173 billion in health care costs each year. </w:t>
      </w:r>
      <w:r>
        <w:rPr>
          <w:color w:val="797979"/>
          <w:sz w:val="20"/>
          <w:szCs w:val="20"/>
        </w:rPr>
        <w:t xml:space="preserve">The intent of this policy is to create an environment that promotes tobacco prevention, eliminates the risks associated with secondhand smoke, and is conducive to quitting the use of tobacco. </w:t>
      </w:r>
    </w:p>
    <w:p w14:paraId="6BBECAED" w14:textId="77777777" w:rsidR="009E1CF7" w:rsidRDefault="009E1CF7" w:rsidP="00787FC0">
      <w:pPr>
        <w:pStyle w:val="BodyA"/>
        <w:jc w:val="left"/>
        <w:rPr>
          <w:color w:val="797979"/>
          <w:sz w:val="20"/>
          <w:szCs w:val="20"/>
          <w:shd w:val="clear" w:color="auto" w:fill="FFFFFF"/>
        </w:rPr>
      </w:pPr>
    </w:p>
    <w:p w14:paraId="117BDDB0" w14:textId="77777777" w:rsidR="009E1CF7" w:rsidRDefault="00167C62" w:rsidP="00787FC0">
      <w:pPr>
        <w:pStyle w:val="Body"/>
        <w:spacing w:after="0" w:line="240" w:lineRule="auto"/>
        <w:rPr>
          <w:b/>
          <w:bCs/>
          <w:color w:val="005392"/>
          <w:sz w:val="24"/>
          <w:szCs w:val="24"/>
        </w:rPr>
      </w:pPr>
      <w:r>
        <w:rPr>
          <w:b/>
          <w:bCs/>
          <w:color w:val="005392"/>
          <w:sz w:val="24"/>
          <w:szCs w:val="24"/>
        </w:rPr>
        <w:t>Covered Individuals</w:t>
      </w:r>
    </w:p>
    <w:p w14:paraId="57F45884" w14:textId="77777777" w:rsidR="009E1CF7" w:rsidRDefault="00167C62" w:rsidP="00787FC0">
      <w:pPr>
        <w:pStyle w:val="BodyA"/>
        <w:jc w:val="left"/>
        <w:rPr>
          <w:color w:val="797979"/>
          <w:sz w:val="20"/>
          <w:szCs w:val="20"/>
        </w:rPr>
      </w:pPr>
      <w:r>
        <w:rPr>
          <w:color w:val="797979"/>
          <w:sz w:val="20"/>
          <w:szCs w:val="20"/>
        </w:rPr>
        <w:t xml:space="preserve">The rules outlined in this policy apply 24 hours a day, seven days a week to all </w:t>
      </w:r>
      <w:r>
        <w:rPr>
          <w:b/>
          <w:bCs/>
          <w:color w:val="797979"/>
          <w:sz w:val="20"/>
          <w:szCs w:val="20"/>
        </w:rPr>
        <w:t>[AGENCY]</w:t>
      </w:r>
      <w:r>
        <w:rPr>
          <w:b/>
          <w:bCs/>
          <w:color w:val="797979"/>
          <w:sz w:val="20"/>
          <w:szCs w:val="20"/>
          <w:u w:color="FF0000"/>
        </w:rPr>
        <w:t xml:space="preserve"> </w:t>
      </w:r>
      <w:r>
        <w:rPr>
          <w:color w:val="797979"/>
          <w:sz w:val="20"/>
          <w:szCs w:val="20"/>
        </w:rPr>
        <w:t>employees, clients, contractors, vendors, and visitors.</w:t>
      </w:r>
    </w:p>
    <w:p w14:paraId="53F4A6E7" w14:textId="77777777" w:rsidR="009E1CF7" w:rsidRDefault="009E1CF7" w:rsidP="00787FC0">
      <w:pPr>
        <w:pStyle w:val="Body"/>
        <w:spacing w:after="0" w:line="240" w:lineRule="auto"/>
        <w:rPr>
          <w:b/>
          <w:bCs/>
          <w:color w:val="797979"/>
          <w:sz w:val="20"/>
          <w:szCs w:val="20"/>
        </w:rPr>
      </w:pPr>
    </w:p>
    <w:p w14:paraId="6BB3DBC9" w14:textId="77777777" w:rsidR="009E1CF7" w:rsidRDefault="00167C62" w:rsidP="00787FC0">
      <w:pPr>
        <w:pStyle w:val="Body"/>
        <w:spacing w:after="0" w:line="240" w:lineRule="auto"/>
        <w:rPr>
          <w:b/>
          <w:bCs/>
          <w:color w:val="005392"/>
          <w:sz w:val="24"/>
          <w:szCs w:val="24"/>
        </w:rPr>
      </w:pPr>
      <w:r>
        <w:rPr>
          <w:b/>
          <w:bCs/>
          <w:color w:val="005392"/>
          <w:sz w:val="24"/>
          <w:szCs w:val="24"/>
        </w:rPr>
        <w:t>Definitions</w:t>
      </w:r>
    </w:p>
    <w:p w14:paraId="6E038F20" w14:textId="77777777" w:rsidR="009E1CF7" w:rsidRDefault="00167C62" w:rsidP="00787FC0">
      <w:pPr>
        <w:pStyle w:val="BodyA"/>
        <w:numPr>
          <w:ilvl w:val="0"/>
          <w:numId w:val="2"/>
        </w:numPr>
        <w:tabs>
          <w:tab w:val="num" w:pos="164"/>
        </w:tabs>
        <w:ind w:left="164" w:hanging="164"/>
        <w:jc w:val="left"/>
        <w:rPr>
          <w:color w:val="797979"/>
          <w:position w:val="-2"/>
          <w:sz w:val="20"/>
          <w:szCs w:val="20"/>
        </w:rPr>
      </w:pPr>
      <w:r>
        <w:rPr>
          <w:b/>
          <w:bCs/>
          <w:i/>
          <w:iCs/>
          <w:color w:val="797979"/>
          <w:sz w:val="20"/>
          <w:szCs w:val="20"/>
        </w:rPr>
        <w:t>Tobacco and smoking products</w:t>
      </w:r>
      <w:r>
        <w:rPr>
          <w:color w:val="797979"/>
          <w:sz w:val="20"/>
          <w:szCs w:val="20"/>
        </w:rPr>
        <w:t xml:space="preserve"> include all products that are tobacco-derived or contain tobacco, including but not limited to cigarettes, electronic cigarettes, cigars, cigarillos, pipes, water pipes, smokeless tobacco products (chew, pouches, snuff), or any device intended to simulate smoked tobacco. This does not include nicotine replacement therapy, such as nicotine gum, patches, and lozenges.</w:t>
      </w:r>
    </w:p>
    <w:p w14:paraId="1996A80D" w14:textId="77777777" w:rsidR="009E1CF7" w:rsidRDefault="00167C62" w:rsidP="00787FC0">
      <w:pPr>
        <w:pStyle w:val="BodyA"/>
        <w:numPr>
          <w:ilvl w:val="0"/>
          <w:numId w:val="3"/>
        </w:numPr>
        <w:tabs>
          <w:tab w:val="num" w:pos="164"/>
        </w:tabs>
        <w:ind w:left="164" w:hanging="164"/>
        <w:jc w:val="left"/>
        <w:rPr>
          <w:color w:val="797979"/>
          <w:position w:val="-2"/>
          <w:sz w:val="20"/>
          <w:szCs w:val="20"/>
        </w:rPr>
      </w:pPr>
      <w:r>
        <w:rPr>
          <w:b/>
          <w:bCs/>
          <w:i/>
          <w:iCs/>
          <w:color w:val="797979"/>
          <w:sz w:val="20"/>
          <w:szCs w:val="20"/>
        </w:rPr>
        <w:t>[AGENCY]</w:t>
      </w:r>
      <w:r>
        <w:rPr>
          <w:b/>
          <w:bCs/>
          <w:color w:val="797979"/>
          <w:sz w:val="20"/>
          <w:szCs w:val="20"/>
          <w:u w:color="FF0000"/>
        </w:rPr>
        <w:t xml:space="preserve"> </w:t>
      </w:r>
      <w:r>
        <w:rPr>
          <w:b/>
          <w:bCs/>
          <w:i/>
          <w:iCs/>
          <w:color w:val="797979"/>
          <w:sz w:val="20"/>
          <w:szCs w:val="20"/>
        </w:rPr>
        <w:t>property</w:t>
      </w:r>
      <w:r>
        <w:rPr>
          <w:color w:val="797979"/>
          <w:sz w:val="20"/>
          <w:szCs w:val="20"/>
        </w:rPr>
        <w:t xml:space="preserve"> includes all buildings, facilities, grounds and spaces leased, owned or controlled by the </w:t>
      </w:r>
      <w:r>
        <w:rPr>
          <w:b/>
          <w:bCs/>
          <w:color w:val="797979"/>
          <w:sz w:val="20"/>
          <w:szCs w:val="20"/>
        </w:rPr>
        <w:t>[AGENCY]</w:t>
      </w:r>
      <w:r>
        <w:rPr>
          <w:color w:val="797979"/>
          <w:sz w:val="20"/>
          <w:szCs w:val="20"/>
        </w:rPr>
        <w:t>, regardless of whether signs are posted or not.</w:t>
      </w:r>
    </w:p>
    <w:p w14:paraId="43B9C414" w14:textId="77777777" w:rsidR="009E1CF7" w:rsidRDefault="00787FC0" w:rsidP="00787FC0">
      <w:pPr>
        <w:pStyle w:val="Body"/>
        <w:tabs>
          <w:tab w:val="left" w:pos="7245"/>
        </w:tabs>
        <w:spacing w:after="0" w:line="240" w:lineRule="auto"/>
        <w:rPr>
          <w:color w:val="005392"/>
          <w:sz w:val="24"/>
          <w:szCs w:val="24"/>
        </w:rPr>
      </w:pPr>
      <w:r>
        <w:rPr>
          <w:b/>
          <w:bCs/>
          <w:noProof/>
          <w:color w:val="797979"/>
          <w:sz w:val="20"/>
          <w:szCs w:val="20"/>
        </w:rPr>
        <w:drawing>
          <wp:anchor distT="152400" distB="152400" distL="152400" distR="152400" simplePos="0" relativeHeight="251662336" behindDoc="0" locked="0" layoutInCell="1" allowOverlap="1" wp14:anchorId="5DBEE3E2" wp14:editId="2545AC52">
            <wp:simplePos x="0" y="0"/>
            <wp:positionH relativeFrom="margin">
              <wp:posOffset>3566795</wp:posOffset>
            </wp:positionH>
            <wp:positionV relativeFrom="line">
              <wp:posOffset>354330</wp:posOffset>
            </wp:positionV>
            <wp:extent cx="2368296" cy="466344"/>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AHealthierState_SecondaryLogo_COLOR.pdf"/>
                    <pic:cNvPicPr/>
                  </pic:nvPicPr>
                  <pic:blipFill>
                    <a:blip r:embed="rId8">
                      <a:extLst/>
                    </a:blip>
                    <a:stretch>
                      <a:fillRect/>
                    </a:stretch>
                  </pic:blipFill>
                  <pic:spPr>
                    <a:xfrm>
                      <a:off x="0" y="0"/>
                      <a:ext cx="2368296" cy="46634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67C62">
        <w:rPr>
          <w:noProof/>
          <w:color w:val="005392"/>
          <w:sz w:val="24"/>
          <w:szCs w:val="24"/>
        </w:rPr>
        <mc:AlternateContent>
          <mc:Choice Requires="wps">
            <w:drawing>
              <wp:anchor distT="152400" distB="152400" distL="152400" distR="152400" simplePos="0" relativeHeight="251661312" behindDoc="0" locked="0" layoutInCell="1" allowOverlap="1" wp14:anchorId="5096BC0A" wp14:editId="41B8B369">
                <wp:simplePos x="0" y="0"/>
                <wp:positionH relativeFrom="margin">
                  <wp:posOffset>3591242</wp:posOffset>
                </wp:positionH>
                <wp:positionV relativeFrom="page">
                  <wp:posOffset>185419</wp:posOffset>
                </wp:positionV>
                <wp:extent cx="2346008" cy="1117957"/>
                <wp:effectExtent l="0" t="0" r="0" b="0"/>
                <wp:wrapThrough wrapText="bothSides" distL="152400" distR="152400">
                  <wp:wrapPolygon edited="1">
                    <wp:start x="0" y="0"/>
                    <wp:lineTo x="0" y="21601"/>
                    <wp:lineTo x="21599" y="21601"/>
                    <wp:lineTo x="21599"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346008" cy="1117957"/>
                        </a:xfrm>
                        <a:prstGeom prst="rect">
                          <a:avLst/>
                        </a:prstGeom>
                        <a:noFill/>
                        <a:ln w="12700" cap="flat">
                          <a:noFill/>
                          <a:miter lim="400000"/>
                        </a:ln>
                        <a:effectLst/>
                      </wps:spPr>
                      <wps:txbx>
                        <w:txbxContent>
                          <w:p w14:paraId="5FEF73EC" w14:textId="77777777" w:rsidR="009E1CF7" w:rsidRDefault="00167C62">
                            <w:pPr>
                              <w:pStyle w:val="Label"/>
                              <w:suppressAutoHyphens/>
                              <w:jc w:val="left"/>
                              <w:rPr>
                                <w:rFonts w:ascii="Calibri" w:eastAsia="Calibri" w:hAnsi="Calibri" w:cs="Calibri"/>
                                <w:b/>
                                <w:bCs/>
                                <w:u w:color="FEFEFE"/>
                              </w:rPr>
                            </w:pPr>
                            <w:r>
                              <w:rPr>
                                <w:rFonts w:ascii="Calibri"/>
                                <w:b/>
                                <w:bCs/>
                                <w:u w:color="FEFEFE"/>
                              </w:rPr>
                              <w:t>Beginning [MONTH DAY, YEAR]</w:t>
                            </w:r>
                          </w:p>
                          <w:p w14:paraId="003F09BE" w14:textId="77777777" w:rsidR="009E1CF7" w:rsidRDefault="00167C62">
                            <w:pPr>
                              <w:pStyle w:val="Label"/>
                              <w:suppressAutoHyphens/>
                              <w:jc w:val="left"/>
                            </w:pPr>
                            <w:r>
                              <w:rPr>
                                <w:rFonts w:ascii="Calibri"/>
                                <w:u w:color="FEFEFE"/>
                              </w:rPr>
                              <w:t>Use of any kind of tobacco product will not be permitted in any facility or on any property, owned or controlled by [AGENCY].</w:t>
                            </w:r>
                          </w:p>
                        </w:txbxContent>
                      </wps:txbx>
                      <wps:bodyPr wrap="square" lIns="0" tIns="0" rIns="0" bIns="0" numCol="1" anchor="t">
                        <a:noAutofit/>
                      </wps:bodyPr>
                    </wps:wsp>
                  </a:graphicData>
                </a:graphic>
              </wp:anchor>
            </w:drawing>
          </mc:Choice>
          <mc:Fallback>
            <w:pict>
              <v:rect w14:anchorId="5096BC0A" id="_x0000_s1027" style="position:absolute;margin-left:282.75pt;margin-top:14.6pt;width:184.75pt;height:88.05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wrapcoords="0 -12 0 21576 21593 21576 21593 -12 0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" filled="f" stroked="f" strokeweight="1pt">
                <v:stroke miterlimit="4"/>
                <v:textbox inset="0,0,0,0">
                  <w:txbxContent>
                    <w:p w14:paraId="5FEF73EC" w14:textId="77777777" w:rsidR="009E1CF7" w:rsidRDefault="00167C62">
                      <w:pPr>
                        <w:pStyle w:val="Label"/>
                        <w:suppressAutoHyphens/>
                        <w:jc w:val="left"/>
                        <w:rPr>
                          <w:rFonts w:ascii="Calibri" w:eastAsia="Calibri" w:hAnsi="Calibri" w:cs="Calibri"/>
                          <w:b/>
                          <w:bCs/>
                          <w:u w:color="FEFEFE"/>
                        </w:rPr>
                      </w:pPr>
                      <w:r>
                        <w:rPr>
                          <w:rFonts w:ascii="Calibri"/>
                          <w:b/>
                          <w:bCs/>
                          <w:u w:color="FEFEFE"/>
                        </w:rPr>
                        <w:t>Beginning [MONTH DAY, YEAR]</w:t>
                      </w:r>
                    </w:p>
                    <w:p w14:paraId="003F09BE" w14:textId="77777777" w:rsidR="009E1CF7" w:rsidRDefault="00167C62">
                      <w:pPr>
                        <w:pStyle w:val="Label"/>
                        <w:suppressAutoHyphens/>
                        <w:jc w:val="left"/>
                      </w:pPr>
                      <w:r>
                        <w:rPr>
                          <w:rFonts w:ascii="Calibri"/>
                          <w:u w:color="FEFEFE"/>
                        </w:rPr>
                        <w:t>Use of any kind of tobacco product will not be permitted in any facility or on any property, owned or controlled by [AGENCY].</w:t>
                      </w:r>
                    </w:p>
                  </w:txbxContent>
                </v:textbox>
                <w10:wrap type="through" anchorx="margin" anchory="page"/>
              </v:rect>
            </w:pict>
          </mc:Fallback>
        </mc:AlternateContent>
      </w:r>
    </w:p>
    <w:p w14:paraId="48A40670" w14:textId="77777777" w:rsidR="00787FC0" w:rsidRDefault="00787FC0" w:rsidP="00787FC0">
      <w:pPr>
        <w:pStyle w:val="Body"/>
        <w:tabs>
          <w:tab w:val="left" w:pos="7245"/>
        </w:tabs>
        <w:spacing w:after="0" w:line="240" w:lineRule="auto"/>
        <w:rPr>
          <w:b/>
          <w:bCs/>
          <w:color w:val="005392"/>
          <w:sz w:val="24"/>
          <w:szCs w:val="24"/>
        </w:rPr>
      </w:pPr>
    </w:p>
    <w:p w14:paraId="5797C1FD" w14:textId="77777777" w:rsidR="00787FC0" w:rsidRDefault="00787FC0" w:rsidP="00787FC0">
      <w:pPr>
        <w:pStyle w:val="Body"/>
        <w:tabs>
          <w:tab w:val="left" w:pos="7245"/>
        </w:tabs>
        <w:spacing w:after="0" w:line="240" w:lineRule="auto"/>
        <w:rPr>
          <w:b/>
          <w:bCs/>
          <w:color w:val="005392"/>
          <w:sz w:val="24"/>
          <w:szCs w:val="24"/>
        </w:rPr>
      </w:pPr>
    </w:p>
    <w:p w14:paraId="73F9F5CD" w14:textId="77777777" w:rsidR="009E1CF7" w:rsidRDefault="00167C62" w:rsidP="00787FC0">
      <w:pPr>
        <w:pStyle w:val="Body"/>
        <w:tabs>
          <w:tab w:val="left" w:pos="7245"/>
        </w:tabs>
        <w:spacing w:after="0" w:line="240" w:lineRule="auto"/>
        <w:rPr>
          <w:b/>
          <w:bCs/>
          <w:color w:val="005392"/>
          <w:sz w:val="24"/>
          <w:szCs w:val="24"/>
        </w:rPr>
      </w:pPr>
      <w:r>
        <w:rPr>
          <w:b/>
          <w:bCs/>
          <w:color w:val="005392"/>
          <w:sz w:val="24"/>
          <w:szCs w:val="24"/>
        </w:rPr>
        <w:t>Use of Tobacco Products</w:t>
      </w:r>
    </w:p>
    <w:p w14:paraId="5757B315" w14:textId="77777777" w:rsidR="009E1CF7" w:rsidRDefault="00167C62" w:rsidP="00787FC0">
      <w:pPr>
        <w:pStyle w:val="Body"/>
        <w:tabs>
          <w:tab w:val="left" w:pos="7245"/>
        </w:tabs>
        <w:spacing w:after="0" w:line="240" w:lineRule="auto"/>
        <w:rPr>
          <w:color w:val="797979"/>
          <w:sz w:val="20"/>
          <w:szCs w:val="20"/>
        </w:rPr>
      </w:pPr>
      <w:r>
        <w:rPr>
          <w:color w:val="797979"/>
          <w:sz w:val="20"/>
          <w:szCs w:val="20"/>
        </w:rPr>
        <w:t xml:space="preserve">Smoking and the use of tobacco products are prohibited on </w:t>
      </w:r>
      <w:r>
        <w:rPr>
          <w:b/>
          <w:bCs/>
          <w:color w:val="797979"/>
          <w:sz w:val="20"/>
          <w:szCs w:val="20"/>
        </w:rPr>
        <w:t>[AGENCY]</w:t>
      </w:r>
      <w:r>
        <w:rPr>
          <w:b/>
          <w:bCs/>
          <w:color w:val="797979"/>
          <w:sz w:val="20"/>
          <w:szCs w:val="20"/>
          <w:u w:color="FF0000"/>
        </w:rPr>
        <w:t xml:space="preserve"> </w:t>
      </w:r>
      <w:r>
        <w:rPr>
          <w:color w:val="797979"/>
          <w:sz w:val="20"/>
          <w:szCs w:val="20"/>
        </w:rPr>
        <w:t xml:space="preserve">property. No ashtrays, receptacles, or smoking shelters will be permitted. In addition, the use of tobacco products is prohibited in </w:t>
      </w:r>
      <w:r>
        <w:rPr>
          <w:b/>
          <w:bCs/>
          <w:color w:val="797979"/>
          <w:sz w:val="20"/>
          <w:szCs w:val="20"/>
        </w:rPr>
        <w:t>[AGENCY]</w:t>
      </w:r>
      <w:r>
        <w:rPr>
          <w:color w:val="797979"/>
          <w:sz w:val="20"/>
          <w:szCs w:val="20"/>
        </w:rPr>
        <w:t xml:space="preserve">-owned, operated, or leased vehicles, as well as in personal vehicles parked on </w:t>
      </w:r>
      <w:r>
        <w:rPr>
          <w:b/>
          <w:bCs/>
          <w:color w:val="797979"/>
          <w:sz w:val="20"/>
          <w:szCs w:val="20"/>
        </w:rPr>
        <w:t xml:space="preserve">[AGENCY] </w:t>
      </w:r>
      <w:r>
        <w:rPr>
          <w:color w:val="797979"/>
          <w:sz w:val="20"/>
          <w:szCs w:val="20"/>
        </w:rPr>
        <w:t xml:space="preserve">property. </w:t>
      </w:r>
      <w:r>
        <w:rPr>
          <w:b/>
          <w:bCs/>
          <w:color w:val="797979"/>
          <w:sz w:val="20"/>
          <w:szCs w:val="20"/>
        </w:rPr>
        <w:t>[AGENCY]</w:t>
      </w:r>
      <w:r>
        <w:rPr>
          <w:b/>
          <w:bCs/>
          <w:color w:val="797979"/>
          <w:sz w:val="20"/>
          <w:szCs w:val="20"/>
          <w:u w:color="FF0000"/>
        </w:rPr>
        <w:t xml:space="preserve"> </w:t>
      </w:r>
      <w:r>
        <w:rPr>
          <w:color w:val="797979"/>
          <w:sz w:val="20"/>
          <w:szCs w:val="20"/>
        </w:rPr>
        <w:t xml:space="preserve">discourages the use of tobacco products by all covered individuals on properties adjacent to </w:t>
      </w:r>
      <w:r>
        <w:rPr>
          <w:b/>
          <w:bCs/>
          <w:color w:val="797979"/>
          <w:sz w:val="20"/>
          <w:szCs w:val="20"/>
        </w:rPr>
        <w:t>[AGENCY]</w:t>
      </w:r>
      <w:r>
        <w:rPr>
          <w:b/>
          <w:bCs/>
          <w:color w:val="797979"/>
          <w:sz w:val="20"/>
          <w:szCs w:val="20"/>
          <w:u w:color="FF0000"/>
        </w:rPr>
        <w:t xml:space="preserve"> </w:t>
      </w:r>
      <w:r>
        <w:rPr>
          <w:color w:val="797979"/>
          <w:sz w:val="20"/>
          <w:szCs w:val="20"/>
        </w:rPr>
        <w:t>property.</w:t>
      </w:r>
    </w:p>
    <w:p w14:paraId="5A7DFEF9" w14:textId="77777777" w:rsidR="009E1CF7" w:rsidRDefault="009E1CF7" w:rsidP="00787FC0">
      <w:pPr>
        <w:pStyle w:val="Body"/>
        <w:spacing w:after="0" w:line="240" w:lineRule="auto"/>
        <w:rPr>
          <w:b/>
          <w:bCs/>
          <w:color w:val="797979"/>
          <w:sz w:val="20"/>
          <w:szCs w:val="20"/>
        </w:rPr>
      </w:pPr>
    </w:p>
    <w:p w14:paraId="2EAB8833" w14:textId="663F4CDD" w:rsidR="009E1CF7" w:rsidRDefault="00A12180" w:rsidP="00787FC0">
      <w:pPr>
        <w:pStyle w:val="Body"/>
        <w:spacing w:after="0" w:line="240" w:lineRule="auto"/>
        <w:rPr>
          <w:b/>
          <w:bCs/>
          <w:color w:val="005392"/>
          <w:sz w:val="24"/>
          <w:szCs w:val="24"/>
        </w:rPr>
      </w:pPr>
      <w:r>
        <w:rPr>
          <w:b/>
          <w:bCs/>
          <w:color w:val="005392"/>
          <w:sz w:val="24"/>
          <w:szCs w:val="24"/>
        </w:rPr>
        <w:t>Enforcement of the P</w:t>
      </w:r>
      <w:r w:rsidR="00167C62">
        <w:rPr>
          <w:b/>
          <w:bCs/>
          <w:color w:val="005392"/>
          <w:sz w:val="24"/>
          <w:szCs w:val="24"/>
        </w:rPr>
        <w:t>olicy</w:t>
      </w:r>
    </w:p>
    <w:p w14:paraId="0594DC08" w14:textId="77777777" w:rsidR="009E1CF7" w:rsidRDefault="00167C62" w:rsidP="00787FC0">
      <w:pPr>
        <w:pStyle w:val="Body"/>
        <w:spacing w:after="0" w:line="240" w:lineRule="auto"/>
        <w:rPr>
          <w:b/>
          <w:bCs/>
          <w:color w:val="797979"/>
          <w:sz w:val="20"/>
          <w:szCs w:val="20"/>
        </w:rPr>
      </w:pPr>
      <w:r>
        <w:rPr>
          <w:color w:val="797979"/>
          <w:sz w:val="20"/>
          <w:szCs w:val="20"/>
        </w:rPr>
        <w:t xml:space="preserve">Enforcement of this policy is the responsibility of all </w:t>
      </w:r>
      <w:r>
        <w:rPr>
          <w:b/>
          <w:bCs/>
          <w:color w:val="797979"/>
          <w:sz w:val="20"/>
          <w:szCs w:val="20"/>
        </w:rPr>
        <w:t>[AGENCY]</w:t>
      </w:r>
      <w:r>
        <w:rPr>
          <w:b/>
          <w:bCs/>
          <w:color w:val="797979"/>
          <w:sz w:val="20"/>
          <w:szCs w:val="20"/>
          <w:u w:color="FF0000"/>
        </w:rPr>
        <w:t xml:space="preserve"> </w:t>
      </w:r>
      <w:r>
        <w:rPr>
          <w:color w:val="797979"/>
          <w:sz w:val="20"/>
          <w:szCs w:val="20"/>
        </w:rPr>
        <w:t>employees. Tobacco-free campus policy information cards will be provided to help facilitate education about and enforcement of the policy.</w:t>
      </w:r>
    </w:p>
    <w:p w14:paraId="3AC9C7AB" w14:textId="77777777" w:rsidR="009E1CF7" w:rsidRDefault="009E1CF7" w:rsidP="00787FC0">
      <w:pPr>
        <w:pStyle w:val="Body"/>
        <w:spacing w:after="0"/>
        <w:rPr>
          <w:b/>
          <w:bCs/>
          <w:color w:val="797979"/>
          <w:sz w:val="20"/>
          <w:szCs w:val="20"/>
        </w:rPr>
      </w:pPr>
    </w:p>
    <w:p w14:paraId="69FDBDC4" w14:textId="77777777" w:rsidR="009E1CF7" w:rsidRDefault="00167C62" w:rsidP="00787FC0">
      <w:pPr>
        <w:pStyle w:val="Body"/>
        <w:spacing w:after="0" w:line="240" w:lineRule="auto"/>
        <w:rPr>
          <w:b/>
          <w:bCs/>
          <w:color w:val="005392"/>
          <w:sz w:val="24"/>
          <w:szCs w:val="24"/>
        </w:rPr>
      </w:pPr>
      <w:r>
        <w:rPr>
          <w:b/>
          <w:bCs/>
          <w:color w:val="005392"/>
          <w:sz w:val="24"/>
          <w:szCs w:val="24"/>
        </w:rPr>
        <w:t>Tobacco Cessation Resources</w:t>
      </w:r>
    </w:p>
    <w:p w14:paraId="4665EF74" w14:textId="77777777" w:rsidR="009E1CF7" w:rsidRDefault="00167C62" w:rsidP="00787FC0">
      <w:pPr>
        <w:pStyle w:val="Body"/>
        <w:spacing w:after="0" w:line="240" w:lineRule="auto"/>
        <w:rPr>
          <w:color w:val="797979"/>
          <w:sz w:val="20"/>
          <w:szCs w:val="20"/>
        </w:rPr>
      </w:pPr>
      <w:r>
        <w:rPr>
          <w:color w:val="797979"/>
          <w:sz w:val="20"/>
          <w:szCs w:val="20"/>
        </w:rPr>
        <w:t xml:space="preserve">Tobacco cessation programs are available for </w:t>
      </w:r>
      <w:r>
        <w:rPr>
          <w:b/>
          <w:bCs/>
          <w:color w:val="797979"/>
          <w:sz w:val="20"/>
          <w:szCs w:val="20"/>
        </w:rPr>
        <w:t>[AGENCY]</w:t>
      </w:r>
      <w:r>
        <w:rPr>
          <w:b/>
          <w:bCs/>
          <w:color w:val="797979"/>
          <w:sz w:val="20"/>
          <w:szCs w:val="20"/>
          <w:u w:color="FF0000"/>
        </w:rPr>
        <w:t xml:space="preserve"> </w:t>
      </w:r>
      <w:r>
        <w:rPr>
          <w:color w:val="797979"/>
          <w:sz w:val="20"/>
          <w:szCs w:val="20"/>
        </w:rPr>
        <w:t xml:space="preserve">employees, visitors, and clients to help individuals quit or abstain from tobacco use.  For more information about tobacco cessation, please visit </w:t>
      </w:r>
      <w:r>
        <w:rPr>
          <w:b/>
          <w:bCs/>
          <w:color w:val="797979"/>
          <w:sz w:val="20"/>
          <w:szCs w:val="20"/>
        </w:rPr>
        <w:t>www.scdhec.gov/quitforkeeps</w:t>
      </w:r>
      <w:r>
        <w:rPr>
          <w:color w:val="797979"/>
          <w:sz w:val="20"/>
          <w:szCs w:val="20"/>
        </w:rPr>
        <w:t xml:space="preserve">. </w:t>
      </w:r>
    </w:p>
    <w:p w14:paraId="4FA01A85" w14:textId="77777777" w:rsidR="009E1CF7" w:rsidRDefault="009E1CF7" w:rsidP="00787FC0">
      <w:pPr>
        <w:pStyle w:val="Body"/>
        <w:spacing w:after="0" w:line="240" w:lineRule="auto"/>
        <w:rPr>
          <w:color w:val="797979"/>
          <w:sz w:val="20"/>
          <w:szCs w:val="20"/>
        </w:rPr>
      </w:pPr>
    </w:p>
    <w:p w14:paraId="4C2630F0" w14:textId="77777777" w:rsidR="009E1CF7" w:rsidRPr="00A12180" w:rsidRDefault="00167C62" w:rsidP="00787FC0">
      <w:pPr>
        <w:pStyle w:val="Body"/>
        <w:spacing w:after="0" w:line="240" w:lineRule="auto"/>
        <w:rPr>
          <w:b/>
          <w:bCs/>
          <w:iCs/>
          <w:color w:val="005392"/>
          <w:sz w:val="24"/>
          <w:szCs w:val="24"/>
        </w:rPr>
      </w:pPr>
      <w:r w:rsidRPr="00A12180">
        <w:rPr>
          <w:b/>
          <w:bCs/>
          <w:iCs/>
          <w:color w:val="005392"/>
          <w:sz w:val="24"/>
          <w:szCs w:val="24"/>
          <w:lang w:val="it-IT"/>
        </w:rPr>
        <w:t xml:space="preserve">S.C. Tobacco Quitline </w:t>
      </w:r>
    </w:p>
    <w:p w14:paraId="7030521C" w14:textId="77777777" w:rsidR="009E1CF7" w:rsidRDefault="00167C62" w:rsidP="00787FC0">
      <w:pPr>
        <w:pStyle w:val="NoSpacing"/>
        <w:rPr>
          <w:b/>
          <w:bCs/>
          <w:color w:val="797979"/>
          <w:sz w:val="20"/>
          <w:szCs w:val="20"/>
        </w:rPr>
      </w:pPr>
      <w:r>
        <w:rPr>
          <w:color w:val="797979"/>
          <w:sz w:val="20"/>
          <w:szCs w:val="20"/>
          <w:shd w:val="clear" w:color="auto" w:fill="FFFFFF"/>
        </w:rPr>
        <w:t xml:space="preserve">The S.C. Tobacco </w:t>
      </w:r>
      <w:proofErr w:type="spellStart"/>
      <w:r>
        <w:rPr>
          <w:color w:val="797979"/>
          <w:sz w:val="20"/>
          <w:szCs w:val="20"/>
          <w:shd w:val="clear" w:color="auto" w:fill="FFFFFF"/>
        </w:rPr>
        <w:t>Quitline</w:t>
      </w:r>
      <w:proofErr w:type="spellEnd"/>
      <w:r>
        <w:rPr>
          <w:color w:val="797979"/>
          <w:sz w:val="20"/>
          <w:szCs w:val="20"/>
          <w:shd w:val="clear" w:color="auto" w:fill="FFFFFF"/>
        </w:rPr>
        <w:t xml:space="preserve"> is a</w:t>
      </w:r>
      <w:r>
        <w:rPr>
          <w:rFonts w:hAnsi="Calibri"/>
          <w:color w:val="797979"/>
          <w:sz w:val="20"/>
          <w:szCs w:val="20"/>
          <w:shd w:val="clear" w:color="auto" w:fill="FFFFFF"/>
        </w:rPr>
        <w:t> </w:t>
      </w:r>
      <w:r w:rsidRPr="00A12180">
        <w:rPr>
          <w:b/>
          <w:bCs/>
          <w:color w:val="797979"/>
          <w:sz w:val="20"/>
          <w:szCs w:val="20"/>
          <w:u w:val="single" w:color="808080"/>
          <w:shd w:val="clear" w:color="auto" w:fill="FFFFFF"/>
        </w:rPr>
        <w:t>free</w:t>
      </w:r>
      <w:r>
        <w:rPr>
          <w:rFonts w:hAnsi="Calibri"/>
          <w:color w:val="797979"/>
          <w:sz w:val="20"/>
          <w:szCs w:val="20"/>
          <w:shd w:val="clear" w:color="auto" w:fill="FFFFFF"/>
        </w:rPr>
        <w:t> </w:t>
      </w:r>
      <w:r>
        <w:rPr>
          <w:color w:val="797979"/>
          <w:sz w:val="20"/>
          <w:szCs w:val="20"/>
          <w:shd w:val="clear" w:color="auto" w:fill="FFFFFF"/>
        </w:rPr>
        <w:t>counseling service that helps South Carolina smokers a</w:t>
      </w:r>
      <w:bookmarkStart w:id="0" w:name="_GoBack"/>
      <w:bookmarkEnd w:id="0"/>
      <w:r>
        <w:rPr>
          <w:color w:val="797979"/>
          <w:sz w:val="20"/>
          <w:szCs w:val="20"/>
          <w:shd w:val="clear" w:color="auto" w:fill="FFFFFF"/>
        </w:rPr>
        <w:t>nd tobacco users quit</w:t>
      </w:r>
      <w:r>
        <w:rPr>
          <w:color w:val="797979"/>
          <w:sz w:val="20"/>
          <w:szCs w:val="20"/>
        </w:rPr>
        <w:t xml:space="preserve">. Launched in 2006, the </w:t>
      </w:r>
      <w:proofErr w:type="spellStart"/>
      <w:r>
        <w:rPr>
          <w:color w:val="797979"/>
          <w:sz w:val="20"/>
          <w:szCs w:val="20"/>
        </w:rPr>
        <w:t>Quitline</w:t>
      </w:r>
      <w:proofErr w:type="spellEnd"/>
      <w:r>
        <w:rPr>
          <w:color w:val="797979"/>
          <w:sz w:val="20"/>
          <w:szCs w:val="20"/>
        </w:rPr>
        <w:t xml:space="preserve"> has served over 58,000 people, helping thousands of South Carolinians quit tobacco use, and providing support to doctors, family members, and friends who want to encourage a loved one to quit.  For help, call </w:t>
      </w:r>
      <w:r>
        <w:rPr>
          <w:b/>
          <w:bCs/>
          <w:color w:val="797979"/>
          <w:sz w:val="20"/>
          <w:szCs w:val="20"/>
        </w:rPr>
        <w:t>1-800-QUIT-NOW</w:t>
      </w:r>
      <w:r>
        <w:rPr>
          <w:color w:val="797979"/>
          <w:sz w:val="20"/>
          <w:szCs w:val="20"/>
        </w:rPr>
        <w:t>.</w:t>
      </w:r>
    </w:p>
    <w:p w14:paraId="08CADDBB" w14:textId="77777777" w:rsidR="009E1CF7" w:rsidRDefault="009E1CF7">
      <w:pPr>
        <w:pStyle w:val="NoSpacing"/>
      </w:pPr>
    </w:p>
    <w:sectPr w:rsidR="009E1CF7">
      <w:headerReference w:type="default" r:id="rId9"/>
      <w:footerReference w:type="default" r:id="rId10"/>
      <w:pgSz w:w="12240" w:h="15840"/>
      <w:pgMar w:top="1440" w:right="1440" w:bottom="1440" w:left="1440" w:header="720" w:footer="720" w:gutter="0"/>
      <w:cols w:num="2" w:space="720" w:equalWidth="0">
        <w:col w:w="4446" w:space="720"/>
        <w:col w:w="419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9EA0" w14:textId="77777777" w:rsidR="00C9782E" w:rsidRDefault="00167C62">
      <w:r>
        <w:separator/>
      </w:r>
    </w:p>
  </w:endnote>
  <w:endnote w:type="continuationSeparator" w:id="0">
    <w:p w14:paraId="6009BB07" w14:textId="77777777" w:rsidR="00C9782E" w:rsidRDefault="0016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1DFF" w14:textId="77777777" w:rsidR="009E1CF7" w:rsidRDefault="009E1CF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8C93" w14:textId="77777777" w:rsidR="00C9782E" w:rsidRDefault="00167C62">
      <w:r>
        <w:separator/>
      </w:r>
    </w:p>
  </w:footnote>
  <w:footnote w:type="continuationSeparator" w:id="0">
    <w:p w14:paraId="543C44AD" w14:textId="77777777" w:rsidR="00C9782E" w:rsidRDefault="0016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48EE" w14:textId="77777777" w:rsidR="009E1CF7" w:rsidRDefault="009E1CF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461BE"/>
    <w:multiLevelType w:val="multilevel"/>
    <w:tmpl w:val="127EBB3C"/>
    <w:styleLink w:val="Bullet"/>
    <w:lvl w:ilvl="0">
      <w:numFmt w:val="bullet"/>
      <w:lvlText w:val="•"/>
      <w:lvlJc w:val="left"/>
      <w:rPr>
        <w:rFonts w:ascii="Calibri" w:eastAsia="Calibri" w:hAnsi="Calibri" w:cs="Calibri"/>
        <w:b/>
        <w:bCs/>
        <w:i/>
        <w:iCs/>
        <w:position w:val="-2"/>
      </w:rPr>
    </w:lvl>
    <w:lvl w:ilvl="1">
      <w:start w:val="1"/>
      <w:numFmt w:val="bullet"/>
      <w:lvlText w:val="•"/>
      <w:lvlJc w:val="left"/>
      <w:rPr>
        <w:rFonts w:ascii="Calibri" w:eastAsia="Calibri" w:hAnsi="Calibri" w:cs="Calibri"/>
        <w:b/>
        <w:bCs/>
        <w:i/>
        <w:iCs/>
        <w:position w:val="-2"/>
      </w:rPr>
    </w:lvl>
    <w:lvl w:ilvl="2">
      <w:start w:val="1"/>
      <w:numFmt w:val="bullet"/>
      <w:lvlText w:val="•"/>
      <w:lvlJc w:val="left"/>
      <w:rPr>
        <w:rFonts w:ascii="Calibri" w:eastAsia="Calibri" w:hAnsi="Calibri" w:cs="Calibri"/>
        <w:b/>
        <w:bCs/>
        <w:i/>
        <w:iCs/>
        <w:position w:val="-2"/>
      </w:rPr>
    </w:lvl>
    <w:lvl w:ilvl="3">
      <w:start w:val="1"/>
      <w:numFmt w:val="bullet"/>
      <w:lvlText w:val="•"/>
      <w:lvlJc w:val="left"/>
      <w:rPr>
        <w:rFonts w:ascii="Calibri" w:eastAsia="Calibri" w:hAnsi="Calibri" w:cs="Calibri"/>
        <w:b/>
        <w:bCs/>
        <w:i/>
        <w:iCs/>
        <w:position w:val="-2"/>
      </w:rPr>
    </w:lvl>
    <w:lvl w:ilvl="4">
      <w:start w:val="1"/>
      <w:numFmt w:val="bullet"/>
      <w:lvlText w:val="•"/>
      <w:lvlJc w:val="left"/>
      <w:rPr>
        <w:rFonts w:ascii="Calibri" w:eastAsia="Calibri" w:hAnsi="Calibri" w:cs="Calibri"/>
        <w:b/>
        <w:bCs/>
        <w:i/>
        <w:iCs/>
        <w:position w:val="-2"/>
      </w:rPr>
    </w:lvl>
    <w:lvl w:ilvl="5">
      <w:start w:val="1"/>
      <w:numFmt w:val="bullet"/>
      <w:lvlText w:val="•"/>
      <w:lvlJc w:val="left"/>
      <w:rPr>
        <w:rFonts w:ascii="Calibri" w:eastAsia="Calibri" w:hAnsi="Calibri" w:cs="Calibri"/>
        <w:b/>
        <w:bCs/>
        <w:i/>
        <w:iCs/>
        <w:position w:val="-2"/>
      </w:rPr>
    </w:lvl>
    <w:lvl w:ilvl="6">
      <w:start w:val="1"/>
      <w:numFmt w:val="bullet"/>
      <w:lvlText w:val="•"/>
      <w:lvlJc w:val="left"/>
      <w:rPr>
        <w:rFonts w:ascii="Calibri" w:eastAsia="Calibri" w:hAnsi="Calibri" w:cs="Calibri"/>
        <w:b/>
        <w:bCs/>
        <w:i/>
        <w:iCs/>
        <w:position w:val="-2"/>
      </w:rPr>
    </w:lvl>
    <w:lvl w:ilvl="7">
      <w:start w:val="1"/>
      <w:numFmt w:val="bullet"/>
      <w:lvlText w:val="•"/>
      <w:lvlJc w:val="left"/>
      <w:rPr>
        <w:rFonts w:ascii="Calibri" w:eastAsia="Calibri" w:hAnsi="Calibri" w:cs="Calibri"/>
        <w:b/>
        <w:bCs/>
        <w:i/>
        <w:iCs/>
        <w:position w:val="-2"/>
      </w:rPr>
    </w:lvl>
    <w:lvl w:ilvl="8">
      <w:start w:val="1"/>
      <w:numFmt w:val="bullet"/>
      <w:lvlText w:val="•"/>
      <w:lvlJc w:val="left"/>
      <w:rPr>
        <w:rFonts w:ascii="Calibri" w:eastAsia="Calibri" w:hAnsi="Calibri" w:cs="Calibri"/>
        <w:b/>
        <w:bCs/>
        <w:i/>
        <w:iCs/>
        <w:position w:val="-2"/>
      </w:rPr>
    </w:lvl>
  </w:abstractNum>
  <w:abstractNum w:abstractNumId="1">
    <w:nsid w:val="6E9C1718"/>
    <w:multiLevelType w:val="multilevel"/>
    <w:tmpl w:val="62BAE618"/>
    <w:lvl w:ilvl="0">
      <w:start w:val="1"/>
      <w:numFmt w:val="bullet"/>
      <w:lvlText w:val="•"/>
      <w:lvlJc w:val="left"/>
      <w:rPr>
        <w:rFonts w:ascii="Calibri" w:eastAsia="Calibri" w:hAnsi="Calibri" w:cs="Calibri"/>
        <w:b/>
        <w:bCs/>
        <w:i/>
        <w:iCs/>
        <w:position w:val="-2"/>
      </w:rPr>
    </w:lvl>
    <w:lvl w:ilvl="1">
      <w:start w:val="1"/>
      <w:numFmt w:val="bullet"/>
      <w:lvlText w:val="•"/>
      <w:lvlJc w:val="left"/>
      <w:rPr>
        <w:rFonts w:ascii="Calibri" w:eastAsia="Calibri" w:hAnsi="Calibri" w:cs="Calibri"/>
        <w:b/>
        <w:bCs/>
        <w:i/>
        <w:iCs/>
        <w:position w:val="-2"/>
      </w:rPr>
    </w:lvl>
    <w:lvl w:ilvl="2">
      <w:start w:val="1"/>
      <w:numFmt w:val="bullet"/>
      <w:lvlText w:val="•"/>
      <w:lvlJc w:val="left"/>
      <w:rPr>
        <w:rFonts w:ascii="Calibri" w:eastAsia="Calibri" w:hAnsi="Calibri" w:cs="Calibri"/>
        <w:b/>
        <w:bCs/>
        <w:i/>
        <w:iCs/>
        <w:position w:val="-2"/>
      </w:rPr>
    </w:lvl>
    <w:lvl w:ilvl="3">
      <w:start w:val="1"/>
      <w:numFmt w:val="bullet"/>
      <w:lvlText w:val="•"/>
      <w:lvlJc w:val="left"/>
      <w:rPr>
        <w:rFonts w:ascii="Calibri" w:eastAsia="Calibri" w:hAnsi="Calibri" w:cs="Calibri"/>
        <w:b/>
        <w:bCs/>
        <w:i/>
        <w:iCs/>
        <w:position w:val="-2"/>
      </w:rPr>
    </w:lvl>
    <w:lvl w:ilvl="4">
      <w:start w:val="1"/>
      <w:numFmt w:val="bullet"/>
      <w:lvlText w:val="•"/>
      <w:lvlJc w:val="left"/>
      <w:rPr>
        <w:rFonts w:ascii="Calibri" w:eastAsia="Calibri" w:hAnsi="Calibri" w:cs="Calibri"/>
        <w:b/>
        <w:bCs/>
        <w:i/>
        <w:iCs/>
        <w:position w:val="-2"/>
      </w:rPr>
    </w:lvl>
    <w:lvl w:ilvl="5">
      <w:start w:val="1"/>
      <w:numFmt w:val="bullet"/>
      <w:lvlText w:val="•"/>
      <w:lvlJc w:val="left"/>
      <w:rPr>
        <w:rFonts w:ascii="Calibri" w:eastAsia="Calibri" w:hAnsi="Calibri" w:cs="Calibri"/>
        <w:b/>
        <w:bCs/>
        <w:i/>
        <w:iCs/>
        <w:position w:val="-2"/>
      </w:rPr>
    </w:lvl>
    <w:lvl w:ilvl="6">
      <w:start w:val="1"/>
      <w:numFmt w:val="bullet"/>
      <w:lvlText w:val="•"/>
      <w:lvlJc w:val="left"/>
      <w:rPr>
        <w:rFonts w:ascii="Calibri" w:eastAsia="Calibri" w:hAnsi="Calibri" w:cs="Calibri"/>
        <w:b/>
        <w:bCs/>
        <w:i/>
        <w:iCs/>
        <w:position w:val="-2"/>
      </w:rPr>
    </w:lvl>
    <w:lvl w:ilvl="7">
      <w:start w:val="1"/>
      <w:numFmt w:val="bullet"/>
      <w:lvlText w:val="•"/>
      <w:lvlJc w:val="left"/>
      <w:rPr>
        <w:rFonts w:ascii="Calibri" w:eastAsia="Calibri" w:hAnsi="Calibri" w:cs="Calibri"/>
        <w:b/>
        <w:bCs/>
        <w:i/>
        <w:iCs/>
        <w:position w:val="-2"/>
      </w:rPr>
    </w:lvl>
    <w:lvl w:ilvl="8">
      <w:start w:val="1"/>
      <w:numFmt w:val="bullet"/>
      <w:lvlText w:val="•"/>
      <w:lvlJc w:val="left"/>
      <w:rPr>
        <w:rFonts w:ascii="Calibri" w:eastAsia="Calibri" w:hAnsi="Calibri" w:cs="Calibri"/>
        <w:b/>
        <w:bCs/>
        <w:i/>
        <w:iCs/>
        <w:position w:val="-2"/>
      </w:rPr>
    </w:lvl>
  </w:abstractNum>
  <w:abstractNum w:abstractNumId="2">
    <w:nsid w:val="70891528"/>
    <w:multiLevelType w:val="multilevel"/>
    <w:tmpl w:val="99FA8976"/>
    <w:lvl w:ilvl="0">
      <w:numFmt w:val="bullet"/>
      <w:lvlText w:val="•"/>
      <w:lvlJc w:val="left"/>
      <w:rPr>
        <w:rFonts w:ascii="Calibri" w:eastAsia="Calibri" w:hAnsi="Calibri" w:cs="Calibri"/>
        <w:b/>
        <w:bCs/>
        <w:i/>
        <w:iCs/>
        <w:position w:val="-2"/>
      </w:rPr>
    </w:lvl>
    <w:lvl w:ilvl="1">
      <w:start w:val="1"/>
      <w:numFmt w:val="bullet"/>
      <w:lvlText w:val="•"/>
      <w:lvlJc w:val="left"/>
      <w:rPr>
        <w:rFonts w:ascii="Calibri" w:eastAsia="Calibri" w:hAnsi="Calibri" w:cs="Calibri"/>
        <w:b/>
        <w:bCs/>
        <w:i/>
        <w:iCs/>
        <w:position w:val="-2"/>
      </w:rPr>
    </w:lvl>
    <w:lvl w:ilvl="2">
      <w:start w:val="1"/>
      <w:numFmt w:val="bullet"/>
      <w:lvlText w:val="•"/>
      <w:lvlJc w:val="left"/>
      <w:rPr>
        <w:rFonts w:ascii="Calibri" w:eastAsia="Calibri" w:hAnsi="Calibri" w:cs="Calibri"/>
        <w:b/>
        <w:bCs/>
        <w:i/>
        <w:iCs/>
        <w:position w:val="-2"/>
      </w:rPr>
    </w:lvl>
    <w:lvl w:ilvl="3">
      <w:start w:val="1"/>
      <w:numFmt w:val="bullet"/>
      <w:lvlText w:val="•"/>
      <w:lvlJc w:val="left"/>
      <w:rPr>
        <w:rFonts w:ascii="Calibri" w:eastAsia="Calibri" w:hAnsi="Calibri" w:cs="Calibri"/>
        <w:b/>
        <w:bCs/>
        <w:i/>
        <w:iCs/>
        <w:position w:val="-2"/>
      </w:rPr>
    </w:lvl>
    <w:lvl w:ilvl="4">
      <w:start w:val="1"/>
      <w:numFmt w:val="bullet"/>
      <w:lvlText w:val="•"/>
      <w:lvlJc w:val="left"/>
      <w:rPr>
        <w:rFonts w:ascii="Calibri" w:eastAsia="Calibri" w:hAnsi="Calibri" w:cs="Calibri"/>
        <w:b/>
        <w:bCs/>
        <w:i/>
        <w:iCs/>
        <w:position w:val="-2"/>
      </w:rPr>
    </w:lvl>
    <w:lvl w:ilvl="5">
      <w:start w:val="1"/>
      <w:numFmt w:val="bullet"/>
      <w:lvlText w:val="•"/>
      <w:lvlJc w:val="left"/>
      <w:rPr>
        <w:rFonts w:ascii="Calibri" w:eastAsia="Calibri" w:hAnsi="Calibri" w:cs="Calibri"/>
        <w:b/>
        <w:bCs/>
        <w:i/>
        <w:iCs/>
        <w:position w:val="-2"/>
      </w:rPr>
    </w:lvl>
    <w:lvl w:ilvl="6">
      <w:start w:val="1"/>
      <w:numFmt w:val="bullet"/>
      <w:lvlText w:val="•"/>
      <w:lvlJc w:val="left"/>
      <w:rPr>
        <w:rFonts w:ascii="Calibri" w:eastAsia="Calibri" w:hAnsi="Calibri" w:cs="Calibri"/>
        <w:b/>
        <w:bCs/>
        <w:i/>
        <w:iCs/>
        <w:position w:val="-2"/>
      </w:rPr>
    </w:lvl>
    <w:lvl w:ilvl="7">
      <w:start w:val="1"/>
      <w:numFmt w:val="bullet"/>
      <w:lvlText w:val="•"/>
      <w:lvlJc w:val="left"/>
      <w:rPr>
        <w:rFonts w:ascii="Calibri" w:eastAsia="Calibri" w:hAnsi="Calibri" w:cs="Calibri"/>
        <w:b/>
        <w:bCs/>
        <w:i/>
        <w:iCs/>
        <w:position w:val="-2"/>
      </w:rPr>
    </w:lvl>
    <w:lvl w:ilvl="8">
      <w:start w:val="1"/>
      <w:numFmt w:val="bullet"/>
      <w:lvlText w:val="•"/>
      <w:lvlJc w:val="left"/>
      <w:rPr>
        <w:rFonts w:ascii="Calibri" w:eastAsia="Calibri" w:hAnsi="Calibri" w:cs="Calibri"/>
        <w:b/>
        <w:bCs/>
        <w:i/>
        <w:iCs/>
        <w:position w:val="-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1CF7"/>
    <w:rsid w:val="00167C62"/>
    <w:rsid w:val="00787FC0"/>
    <w:rsid w:val="009E1CF7"/>
    <w:rsid w:val="00A12180"/>
    <w:rsid w:val="00C9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3D2E4"/>
  <w15:docId w15:val="{127E6C80-5187-42DA-90EF-84F96F4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Title2">
    <w:name w:val="Title 2"/>
    <w:pPr>
      <w:spacing w:line="276" w:lineRule="auto"/>
    </w:pPr>
    <w:rPr>
      <w:rFonts w:ascii="Calibri" w:hAnsi="Arial Unicode MS" w:cs="Arial Unicode MS"/>
      <w:b/>
      <w:bCs/>
      <w:color w:val="63B2DE"/>
      <w:sz w:val="28"/>
      <w:szCs w:val="28"/>
      <w:u w:color="000000"/>
    </w:rPr>
  </w:style>
  <w:style w:type="paragraph" w:customStyle="1" w:styleId="BodyA">
    <w:name w:val="Body A"/>
    <w:pPr>
      <w:jc w:val="both"/>
    </w:pPr>
    <w:rPr>
      <w:rFonts w:ascii="Calibri" w:hAnsi="Arial Unicode MS" w:cs="Arial Unicode MS"/>
      <w:color w:val="000000"/>
      <w:sz w:val="22"/>
      <w:szCs w:val="22"/>
      <w:u w:color="000000"/>
    </w:rPr>
  </w:style>
  <w:style w:type="numbering" w:customStyle="1" w:styleId="Bullet">
    <w:name w:val="Bullet"/>
    <w:pPr>
      <w:numPr>
        <w:numId w:val="3"/>
      </w:numPr>
    </w:p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paragraph" w:styleId="NoSpacing">
    <w:name w:val="No Spacing"/>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Horne, Cristi M.</cp:lastModifiedBy>
  <cp:revision>3</cp:revision>
  <dcterms:created xsi:type="dcterms:W3CDTF">2014-11-25T19:13:00Z</dcterms:created>
  <dcterms:modified xsi:type="dcterms:W3CDTF">2014-12-02T20:01:00Z</dcterms:modified>
</cp:coreProperties>
</file>